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color w:val="FF0000"/>
          <w:sz w:val="56"/>
          <w:szCs w:val="56"/>
        </w:rPr>
      </w:pPr>
      <w:r>
        <w:rPr>
          <w:rFonts w:hint="eastAsia" w:ascii="方正小标宋简体" w:eastAsia="方正小标宋简体"/>
          <w:color w:val="FF0000"/>
          <w:sz w:val="56"/>
          <w:szCs w:val="56"/>
        </w:rPr>
        <w:t>浙江工商大学泰隆金融学院团委</w:t>
      </w:r>
    </w:p>
    <w:p>
      <w:r>
        <w:rPr>
          <w:rFonts w:hint="eastAsia"/>
          <w:color w:val="FF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-133350</wp:posOffset>
                </wp:positionH>
                <wp:positionV relativeFrom="paragraph">
                  <wp:posOffset>99060</wp:posOffset>
                </wp:positionV>
                <wp:extent cx="5867400" cy="0"/>
                <wp:effectExtent l="0" t="28575" r="0" b="28575"/>
                <wp:wrapNone/>
                <wp:docPr id="1" name="直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FF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4" o:spid="_x0000_s1026" o:spt="20" style="position:absolute;left:0pt;margin-left:-10.5pt;margin-top:7.8pt;height:0pt;width:462pt;z-index:251659264;mso-width-relative:page;mso-height-relative:page;" filled="f" stroked="t" coordsize="21600,21600" o:gfxdata="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浙商大泰隆团函〔2023〕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12</w:t>
      </w:r>
      <w:r>
        <w:rPr>
          <w:rFonts w:hint="eastAsia" w:ascii="仿宋_GB2312" w:eastAsia="仿宋_GB2312"/>
          <w:sz w:val="32"/>
          <w:szCs w:val="32"/>
        </w:rPr>
        <w:t>号</w:t>
      </w: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rPr>
          <w:rFonts w:ascii="仿宋_GB2312" w:eastAsia="仿宋_GB2312"/>
          <w:sz w:val="32"/>
          <w:szCs w:val="32"/>
        </w:rPr>
      </w:pPr>
    </w:p>
    <w:p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浙江工商大学泰隆金融学院</w:t>
      </w:r>
    </w:p>
    <w:p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  <w:r>
        <w:rPr>
          <w:rFonts w:hint="eastAsia" w:ascii="方正小标宋简体" w:hAnsi="宋体" w:eastAsia="方正小标宋简体" w:cs="宋体"/>
          <w:bCs/>
          <w:sz w:val="36"/>
          <w:szCs w:val="36"/>
        </w:rPr>
        <w:t>关于给予</w:t>
      </w:r>
      <w:r>
        <w:rPr>
          <w:rFonts w:hint="eastAsia" w:ascii="方正小标宋简体" w:hAnsi="宋体" w:eastAsia="方正小标宋简体" w:cs="宋体"/>
          <w:bCs/>
          <w:sz w:val="36"/>
          <w:szCs w:val="36"/>
          <w:lang w:eastAsia="zh-CN"/>
        </w:rPr>
        <w:t>谢春静等191位</w:t>
      </w:r>
      <w:r>
        <w:rPr>
          <w:rFonts w:hint="eastAsia" w:ascii="方正小标宋简体" w:hAnsi="宋体" w:eastAsia="方正小标宋简体" w:cs="宋体"/>
          <w:bCs/>
          <w:sz w:val="36"/>
          <w:szCs w:val="36"/>
        </w:rPr>
        <w:t>同学通报表扬的决定</w:t>
      </w:r>
    </w:p>
    <w:p>
      <w:pPr>
        <w:spacing w:line="580" w:lineRule="exact"/>
        <w:jc w:val="center"/>
        <w:rPr>
          <w:rFonts w:ascii="方正小标宋简体" w:hAnsi="宋体" w:eastAsia="方正小标宋简体" w:cs="宋体"/>
          <w:bCs/>
          <w:sz w:val="36"/>
          <w:szCs w:val="36"/>
        </w:rPr>
      </w:pPr>
    </w:p>
    <w:p>
      <w:pPr>
        <w:spacing w:line="560" w:lineRule="exact"/>
        <w:jc w:val="left"/>
        <w:rPr>
          <w:rFonts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泰隆金融学院各班级：</w:t>
      </w:r>
    </w:p>
    <w:p>
      <w:pPr>
        <w:widowControl/>
        <w:tabs>
          <w:tab w:val="left" w:pos="1368"/>
        </w:tabs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在2023-2024学年第一学期体质提升校园阳光跑课程中，我院共有191位同学如期完成跑步总里程。为了弘扬我院学生良好的精神风貌，经研究决定给予谢春静等191位同学院内通报表扬。希望受表彰同学珍惜荣誉，再接再励，继续发挥模范带头作用，学院也号召所有同学向他们学习，积极参与，跑向健康，奔向卓越！</w:t>
      </w:r>
    </w:p>
    <w:p>
      <w:pPr>
        <w:widowControl/>
        <w:tabs>
          <w:tab w:val="left" w:pos="1368"/>
        </w:tabs>
        <w:spacing w:line="560" w:lineRule="exact"/>
        <w:ind w:firstLine="640" w:firstLineChars="200"/>
        <w:jc w:val="left"/>
        <w:rPr>
          <w:rFonts w:hint="eastAsia" w:ascii="仿宋_GB2312" w:hAnsi="Times New Roman" w:eastAsia="仿宋_GB2312"/>
          <w:sz w:val="32"/>
          <w:szCs w:val="32"/>
        </w:rPr>
      </w:pPr>
    </w:p>
    <w:p>
      <w:pPr>
        <w:widowControl/>
        <w:tabs>
          <w:tab w:val="left" w:pos="1368"/>
        </w:tabs>
        <w:spacing w:line="560" w:lineRule="exact"/>
        <w:jc w:val="left"/>
        <w:rPr>
          <w:rFonts w:ascii="宋体" w:hAnsi="宋体" w:cs="宋体"/>
          <w:b/>
          <w:kern w:val="0"/>
          <w:sz w:val="32"/>
          <w:szCs w:val="32"/>
        </w:rPr>
      </w:pPr>
      <w:r>
        <w:rPr>
          <w:rFonts w:hint="eastAsia" w:ascii="仿宋_GB2312" w:hAnsi="Times New Roman" w:eastAsia="仿宋_GB2312"/>
          <w:sz w:val="32"/>
          <w:szCs w:val="32"/>
        </w:rPr>
        <w:t>附件：2023-2024学年第一学期体质提升校园阳光跑完成名单</w:t>
      </w:r>
    </w:p>
    <w:p>
      <w:pPr>
        <w:pStyle w:val="5"/>
        <w:spacing w:line="560" w:lineRule="exact"/>
        <w:ind w:firstLine="2400" w:firstLineChars="750"/>
        <w:jc w:val="right"/>
        <w:rPr>
          <w:rFonts w:hint="eastAsia" w:ascii="仿宋_GB2312" w:hAnsi="仿宋" w:eastAsia="仿宋_GB2312"/>
          <w:bCs/>
          <w:sz w:val="32"/>
          <w:szCs w:val="32"/>
        </w:rPr>
      </w:pPr>
      <w:bookmarkStart w:id="0" w:name="_GoBack"/>
      <w:bookmarkEnd w:id="0"/>
    </w:p>
    <w:p>
      <w:pPr>
        <w:pStyle w:val="5"/>
        <w:spacing w:line="560" w:lineRule="exact"/>
        <w:ind w:firstLine="2400" w:firstLineChars="750"/>
        <w:jc w:val="right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pStyle w:val="5"/>
        <w:spacing w:line="560" w:lineRule="exact"/>
        <w:ind w:firstLine="2400" w:firstLineChars="750"/>
        <w:jc w:val="right"/>
        <w:rPr>
          <w:rFonts w:hint="eastAsia" w:ascii="仿宋_GB2312" w:hAnsi="仿宋" w:eastAsia="仿宋_GB2312"/>
          <w:bCs/>
          <w:sz w:val="32"/>
          <w:szCs w:val="32"/>
        </w:rPr>
      </w:pPr>
    </w:p>
    <w:p>
      <w:pPr>
        <w:pStyle w:val="5"/>
        <w:spacing w:line="560" w:lineRule="exact"/>
        <w:ind w:firstLine="2400" w:firstLineChars="750"/>
        <w:jc w:val="right"/>
        <w:rPr>
          <w:rFonts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浙江工商大学泰隆金融学院团委</w:t>
      </w:r>
    </w:p>
    <w:p>
      <w:r>
        <w:rPr>
          <w:rFonts w:hint="eastAsia" w:ascii="仿宋_GB2312" w:hAnsi="仿宋" w:eastAsia="仿宋_GB2312"/>
          <w:bCs/>
          <w:sz w:val="32"/>
          <w:szCs w:val="32"/>
        </w:rPr>
        <w:t xml:space="preserve">                              2023年</w:t>
      </w:r>
      <w:r>
        <w:rPr>
          <w:rFonts w:hint="eastAsia" w:ascii="仿宋_GB2312" w:hAnsi="仿宋" w:eastAsia="仿宋_GB2312"/>
          <w:bCs/>
          <w:sz w:val="32"/>
          <w:szCs w:val="32"/>
          <w:lang w:eastAsia="zh-CN"/>
        </w:rPr>
        <w:t>12</w:t>
      </w:r>
      <w:r>
        <w:rPr>
          <w:rFonts w:hint="eastAsia" w:ascii="仿宋_GB2312" w:hAnsi="仿宋" w:eastAsia="仿宋_GB2312"/>
          <w:bCs/>
          <w:sz w:val="32"/>
          <w:szCs w:val="32"/>
        </w:rPr>
        <w:t>月</w:t>
      </w:r>
      <w:r>
        <w:rPr>
          <w:rFonts w:hint="eastAsia" w:ascii="仿宋_GB2312" w:hAnsi="仿宋" w:eastAsia="仿宋_GB2312"/>
          <w:bCs/>
          <w:sz w:val="32"/>
          <w:szCs w:val="32"/>
          <w:lang w:val="en-US" w:eastAsia="zh-CN"/>
        </w:rPr>
        <w:t>30</w:t>
      </w:r>
      <w:r>
        <w:rPr>
          <w:rFonts w:hint="eastAsia" w:ascii="仿宋_GB2312" w:hAnsi="仿宋" w:eastAsia="仿宋_GB2312"/>
          <w:bCs/>
          <w:sz w:val="32"/>
          <w:szCs w:val="32"/>
        </w:rPr>
        <w:t>日</w:t>
      </w:r>
    </w:p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ind w:firstLine="420" w:firstLineChars="0"/>
        <w:jc w:val="center"/>
        <w:rPr>
          <w:rFonts w:hint="eastAsia"/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  <w:lang w:val="en-US" w:eastAsia="zh-CN"/>
        </w:rPr>
        <w:t>2023-2024学年第一学期体质提升校园阳光跑完成名单</w:t>
      </w:r>
    </w:p>
    <w:p>
      <w:pPr>
        <w:ind w:firstLine="420" w:firstLineChars="0"/>
        <w:rPr>
          <w:rFonts w:hint="eastAsia"/>
        </w:rPr>
      </w:pPr>
    </w:p>
    <w:tbl>
      <w:tblPr>
        <w:tblStyle w:val="2"/>
        <w:tblW w:w="46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423"/>
        <w:gridCol w:w="21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423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2139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谢春静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谢欣蕾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林劭骅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朱祉祎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胡若云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郑心羽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陈淑婷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邵楠茜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江晶涵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何雨欣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廖天颖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李恺裔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蒋渊琪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李宇泰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陈伊蕾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李丁玄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陈逸柔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钱春婷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金伊晨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邱亚茜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姚思忱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姚奕宏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叶叶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罗悦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葛佩莹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石懿磊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阮昕钰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黄菁鑫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丁奕丹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郭科芸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姜奕晨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石帅阳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郑凯恒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黄羿诚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李婷婷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柳嘉颖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余樟乐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普惠金融2103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韩良羽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袁顺鑫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李莹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杨帆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刘婧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颜钰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岳逢畅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陈凯悦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蔡思凡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钱慧慧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陆子艺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庄逸涵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洪紫开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应佳曈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周冰清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卢希娜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黄万荣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徐丽晴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何佳瑶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张旻睿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林翔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梁锦琪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王琦安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孔佳伟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林浩南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王锦鹏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王烁童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吴晨航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赵东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王嘉仪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倪张诗雨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沈佳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包梓聪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周靓娜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毛淑倩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郑洋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潘扬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丁靖珂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陈馨悦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王艺瑾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骆千懿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黄佳玲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郑鹏远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朱子行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叶姝娴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章途坤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许舒婷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薛子淇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张立伟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张希璐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费怡婷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沈宇杰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邵楚安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陈文谦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姚硕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张洁艺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冯婧怡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金峻锋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陶韵如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陈玉婷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钟逸婷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傅越威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解夏淇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厉宇焕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戴陶睿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何语涵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普惠金融2203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陈安琪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金海乐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曾子恒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熊翩翩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吴可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王闻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俞泽涛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王天宇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章睿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许芷毓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孔令琛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曹开开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黄佳琦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王艺馨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甘勃憧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楼雨烁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求之瑜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匡晟杰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王梓欣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潘易臣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陶泽龙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周栀怡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钱绯宇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倪佳怡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蔡唯乐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许子康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林思彤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林妍欣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郑诗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姚佳旎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林豪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刘宏程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李粤黔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王天成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陈嘉禾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高飞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周艺嫣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王文辉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文晓惠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钱真阳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胡钰榕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章益萌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夏澜欣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方昱翔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胡冰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吴羽悦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吴越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楼羽璇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冯煜智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宋馨语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于佳仪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赵晟含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乐思维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郭俊丞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倪熙涵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陈依惠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林弋翔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王昱翔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梅贺凯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黄伊可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琚文杰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郭丹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俞潞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吴嘉晨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应沁岑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周康琪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郑王楠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倪若羽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张静怡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王致远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祝瑞雪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曾豪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魏一旸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王嘉程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宗珩昱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邱若涵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陈炫羽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孙焓湘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吕飞扬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洪潇颖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付雨浠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李玮琪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丁凡倚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陈家辉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鲍沼博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刘亮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190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王方一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8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191</w:t>
            </w:r>
          </w:p>
        </w:tc>
        <w:tc>
          <w:tcPr>
            <w:tcW w:w="1423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陈浩翔</w:t>
            </w:r>
          </w:p>
        </w:tc>
        <w:tc>
          <w:tcPr>
            <w:tcW w:w="2139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普惠金融2303</w:t>
            </w:r>
          </w:p>
        </w:tc>
      </w:tr>
    </w:tbl>
    <w:p>
      <w:pPr>
        <w:ind w:firstLine="420" w:firstLineChars="0"/>
        <w:rPr>
          <w:rFonts w:hint="default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CAD64B1-20C3-41AA-BCA0-AA0C5F9521B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57FC8A58-F7CC-45A0-BB9F-5C099114FED0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3" w:fontKey="{C56FBE53-922A-4AE1-A42E-498B48814982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57DAC1F9-82EC-4242-AF90-4BBBF647614B}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5NmE3NjFmMjI2N2IwM2EwYmM2NTliNTcxMmU4MjUifQ=="/>
  </w:docVars>
  <w:rsids>
    <w:rsidRoot w:val="225039A3"/>
    <w:rsid w:val="22125EF5"/>
    <w:rsid w:val="225039A3"/>
    <w:rsid w:val="3A4D2A17"/>
    <w:rsid w:val="4EC5306C"/>
    <w:rsid w:val="67410D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正文文本缩进1"/>
    <w:basedOn w:val="1"/>
    <w:autoRedefine/>
    <w:qFormat/>
    <w:uiPriority w:val="0"/>
    <w:pPr>
      <w:spacing w:line="240" w:lineRule="exact"/>
      <w:ind w:firstLine="315"/>
      <w:jc w:val="left"/>
    </w:pPr>
    <w:rPr>
      <w:rFonts w:ascii="宋体" w:hAnsi="宋体" w:cs="宋体"/>
      <w:color w:val="00000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2024-02-25T05:52:00Z</dcterms:created>
  <dc:creator>连连看</dc:creator>
  <cp:lastModifiedBy>连连看</cp:lastModifiedBy>
  <dcterms:modified xsi:type="dcterms:W3CDTF">2024-02-25T06:01:05Z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59A9D4C3D2454D09AE91771A22D28A7F_11</vt:lpwstr>
  </property>
</Properties>
</file>